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14E" w:rsidRPr="0082214E" w:rsidRDefault="0082214E" w:rsidP="0082214E">
      <w:pPr>
        <w:pStyle w:val="1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82214E">
        <w:rPr>
          <w:rFonts w:ascii="Times New Roman" w:hAnsi="Times New Roman" w:cs="Times New Roman"/>
          <w:b w:val="0"/>
          <w:color w:val="auto"/>
          <w:sz w:val="26"/>
          <w:szCs w:val="26"/>
        </w:rPr>
        <w:t>Российская Федерация</w:t>
      </w:r>
    </w:p>
    <w:p w:rsidR="0082214E" w:rsidRP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82214E" w:rsidRP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82214E" w:rsidRP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82214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2214E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3512D2" w:rsidRDefault="003512D2" w:rsidP="003512D2">
      <w:pPr>
        <w:pStyle w:val="2"/>
        <w:jc w:val="center"/>
      </w:pPr>
    </w:p>
    <w:p w:rsidR="003512D2" w:rsidRDefault="003512D2" w:rsidP="003512D2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12D2" w:rsidRPr="005E598F" w:rsidRDefault="003512D2" w:rsidP="003512D2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3512D2" w:rsidRPr="00B7217B" w:rsidRDefault="0082214E" w:rsidP="003512D2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27.10.2012</w:t>
      </w:r>
      <w:r w:rsidR="003512D2"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="003512D2"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 w:rsidR="003512D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3512D2"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>
        <w:rPr>
          <w:rFonts w:ascii="Times New Roman" w:hAnsi="Times New Roman" w:cs="Times New Roman"/>
          <w:color w:val="000000"/>
          <w:sz w:val="26"/>
          <w:szCs w:val="26"/>
        </w:rPr>
        <w:t>112</w:t>
      </w:r>
    </w:p>
    <w:p w:rsidR="003512D2" w:rsidRPr="005E598F" w:rsidRDefault="003512D2" w:rsidP="003512D2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3512D2" w:rsidRDefault="003512D2" w:rsidP="003512D2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2"/>
      </w:tblGrid>
      <w:tr w:rsidR="003512D2" w:rsidRPr="00B021A3" w:rsidTr="00D54C41">
        <w:trPr>
          <w:trHeight w:val="823"/>
        </w:trPr>
        <w:tc>
          <w:tcPr>
            <w:tcW w:w="3922" w:type="dxa"/>
          </w:tcPr>
          <w:p w:rsidR="003512D2" w:rsidRPr="00B021A3" w:rsidRDefault="003512D2" w:rsidP="0082214E">
            <w:pPr>
              <w:shd w:val="clear" w:color="auto" w:fill="FFFFFF"/>
              <w:tabs>
                <w:tab w:val="left" w:pos="4056"/>
                <w:tab w:val="left" w:pos="8501"/>
                <w:tab w:val="left" w:leader="underscore" w:pos="927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21A3">
              <w:rPr>
                <w:rFonts w:ascii="Times New Roman" w:hAnsi="Times New Roman" w:cs="Times New Roman"/>
                <w:sz w:val="26"/>
                <w:szCs w:val="26"/>
              </w:rPr>
              <w:t>Об утверждении положения об оплате труда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работников муниципальных</w:t>
            </w:r>
            <w:r w:rsidR="0082214E">
              <w:rPr>
                <w:rFonts w:ascii="Times New Roman" w:hAnsi="Times New Roman" w:cs="Times New Roman"/>
                <w:sz w:val="26"/>
                <w:szCs w:val="26"/>
              </w:rPr>
              <w:t xml:space="preserve"> бюджетных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учреждений культуры в </w:t>
            </w:r>
            <w:proofErr w:type="spellStart"/>
            <w:r w:rsidR="0082214E">
              <w:rPr>
                <w:rFonts w:ascii="Times New Roman" w:hAnsi="Times New Roman" w:cs="Times New Roman"/>
                <w:sz w:val="26"/>
                <w:szCs w:val="26"/>
              </w:rPr>
              <w:t>Аршановском</w:t>
            </w:r>
            <w:proofErr w:type="spellEnd"/>
            <w:r w:rsidR="0082214E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сельсовете</w:t>
            </w:r>
          </w:p>
        </w:tc>
      </w:tr>
    </w:tbl>
    <w:p w:rsidR="003512D2" w:rsidRDefault="003512D2" w:rsidP="003512D2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512D2" w:rsidRPr="00A21A9F" w:rsidRDefault="003512D2" w:rsidP="003512D2">
      <w:pPr>
        <w:shd w:val="clear" w:color="auto" w:fill="FFFFFF"/>
        <w:spacing w:before="595" w:line="298" w:lineRule="exact"/>
        <w:ind w:firstLine="8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21A9F">
        <w:rPr>
          <w:rFonts w:ascii="Times New Roman" w:hAnsi="Times New Roman" w:cs="Times New Roman"/>
          <w:spacing w:val="-1"/>
          <w:sz w:val="26"/>
          <w:szCs w:val="26"/>
        </w:rPr>
        <w:t xml:space="preserve">В целях улучшения условий оплаты труда и применения единого подхода к </w:t>
      </w:r>
      <w:r w:rsidRPr="00A21A9F">
        <w:rPr>
          <w:rFonts w:ascii="Times New Roman" w:hAnsi="Times New Roman" w:cs="Times New Roman"/>
          <w:sz w:val="26"/>
          <w:szCs w:val="26"/>
        </w:rPr>
        <w:t xml:space="preserve">введению новой системы оплаты труда работников муниципальных учреждений культуры муниципального образования </w:t>
      </w:r>
      <w:proofErr w:type="spellStart"/>
      <w:r w:rsidRPr="00A21A9F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A21A9F">
        <w:rPr>
          <w:rFonts w:ascii="Times New Roman" w:hAnsi="Times New Roman" w:cs="Times New Roman"/>
          <w:sz w:val="26"/>
          <w:szCs w:val="26"/>
        </w:rPr>
        <w:t xml:space="preserve"> сельсовет, в соответствии с Постановлением Правительства Республики Хакасия от </w:t>
      </w:r>
      <w:r w:rsidR="0082214E">
        <w:rPr>
          <w:rFonts w:ascii="Times New Roman" w:hAnsi="Times New Roman" w:cs="Times New Roman"/>
          <w:sz w:val="26"/>
          <w:szCs w:val="26"/>
        </w:rPr>
        <w:t>27.09.2012</w:t>
      </w:r>
      <w:r w:rsidRPr="00A21A9F">
        <w:rPr>
          <w:rFonts w:ascii="Times New Roman" w:hAnsi="Times New Roman" w:cs="Times New Roman"/>
          <w:sz w:val="26"/>
          <w:szCs w:val="26"/>
        </w:rPr>
        <w:t xml:space="preserve"> № </w:t>
      </w:r>
      <w:r w:rsidR="0082214E">
        <w:rPr>
          <w:rFonts w:ascii="Times New Roman" w:hAnsi="Times New Roman" w:cs="Times New Roman"/>
          <w:sz w:val="26"/>
          <w:szCs w:val="26"/>
        </w:rPr>
        <w:t>641</w:t>
      </w:r>
      <w:r w:rsidRPr="00A21A9F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="0082214E">
        <w:rPr>
          <w:rFonts w:ascii="Times New Roman" w:hAnsi="Times New Roman" w:cs="Times New Roman"/>
          <w:sz w:val="26"/>
          <w:szCs w:val="26"/>
        </w:rPr>
        <w:t>методических рекомендаций для разработки примерных положений</w:t>
      </w:r>
      <w:r w:rsidRPr="00A21A9F">
        <w:rPr>
          <w:rFonts w:ascii="Times New Roman" w:hAnsi="Times New Roman" w:cs="Times New Roman"/>
          <w:sz w:val="26"/>
          <w:szCs w:val="26"/>
        </w:rPr>
        <w:t xml:space="preserve"> </w:t>
      </w:r>
      <w:r w:rsidR="0082214E">
        <w:rPr>
          <w:rFonts w:ascii="Times New Roman" w:hAnsi="Times New Roman" w:cs="Times New Roman"/>
          <w:sz w:val="26"/>
          <w:szCs w:val="26"/>
        </w:rPr>
        <w:t>по</w:t>
      </w:r>
      <w:r w:rsidRPr="00A21A9F">
        <w:rPr>
          <w:rFonts w:ascii="Times New Roman" w:hAnsi="Times New Roman" w:cs="Times New Roman"/>
          <w:sz w:val="26"/>
          <w:szCs w:val="26"/>
        </w:rPr>
        <w:t xml:space="preserve"> оплате труда </w:t>
      </w:r>
      <w:r w:rsidR="0082214E">
        <w:rPr>
          <w:rFonts w:ascii="Times New Roman" w:hAnsi="Times New Roman" w:cs="Times New Roman"/>
          <w:sz w:val="26"/>
          <w:szCs w:val="26"/>
        </w:rPr>
        <w:t>для муниципальных</w:t>
      </w:r>
      <w:r w:rsidRPr="00A21A9F">
        <w:rPr>
          <w:rFonts w:ascii="Times New Roman" w:hAnsi="Times New Roman" w:cs="Times New Roman"/>
          <w:spacing w:val="-1"/>
          <w:sz w:val="26"/>
          <w:szCs w:val="26"/>
        </w:rPr>
        <w:t xml:space="preserve"> учреждений культуры</w:t>
      </w:r>
      <w:r w:rsidR="0082214E">
        <w:rPr>
          <w:rFonts w:ascii="Times New Roman" w:hAnsi="Times New Roman" w:cs="Times New Roman"/>
          <w:spacing w:val="-1"/>
          <w:sz w:val="26"/>
          <w:szCs w:val="26"/>
        </w:rPr>
        <w:t xml:space="preserve">», </w:t>
      </w:r>
      <w:r w:rsidRPr="00A21A9F">
        <w:rPr>
          <w:rFonts w:ascii="Times New Roman" w:hAnsi="Times New Roman" w:cs="Times New Roman"/>
          <w:sz w:val="26"/>
          <w:szCs w:val="26"/>
        </w:rPr>
        <w:t xml:space="preserve">руководствуясь статьей 41 Устава муниципального образования </w:t>
      </w:r>
      <w:proofErr w:type="spellStart"/>
      <w:r w:rsidRPr="00A21A9F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A21A9F">
        <w:rPr>
          <w:rFonts w:ascii="Times New Roman" w:hAnsi="Times New Roman" w:cs="Times New Roman"/>
          <w:sz w:val="26"/>
          <w:szCs w:val="26"/>
        </w:rPr>
        <w:t xml:space="preserve"> сельсовет,</w:t>
      </w:r>
      <w:proofErr w:type="gramEnd"/>
    </w:p>
    <w:p w:rsidR="0082214E" w:rsidRDefault="0082214E" w:rsidP="003512D2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82214E" w:rsidRDefault="0082214E" w:rsidP="003512D2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3512D2" w:rsidRDefault="003512D2" w:rsidP="003512D2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</w:t>
      </w:r>
      <w:r w:rsidR="0082214E">
        <w:rPr>
          <w:rFonts w:ascii="Times New Roman" w:hAnsi="Times New Roman" w:cs="Times New Roman"/>
          <w:sz w:val="26"/>
          <w:szCs w:val="26"/>
        </w:rPr>
        <w:t>ЕТ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512D2" w:rsidRPr="00A21A9F" w:rsidRDefault="003512D2" w:rsidP="003512D2">
      <w:pPr>
        <w:pStyle w:val="a3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3512D2" w:rsidRPr="0082214E" w:rsidRDefault="003512D2" w:rsidP="003512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1. Утвердить Положение </w:t>
      </w:r>
      <w:r w:rsidR="0082214E" w:rsidRPr="0082214E">
        <w:rPr>
          <w:rFonts w:ascii="Times New Roman" w:hAnsi="Times New Roman" w:cs="Times New Roman"/>
          <w:sz w:val="26"/>
          <w:szCs w:val="26"/>
        </w:rPr>
        <w:t>об оплате труда работников</w:t>
      </w:r>
      <w:r w:rsidRPr="0082214E">
        <w:rPr>
          <w:rFonts w:ascii="Times New Roman" w:hAnsi="Times New Roman" w:cs="Times New Roman"/>
          <w:sz w:val="26"/>
          <w:szCs w:val="26"/>
        </w:rPr>
        <w:t xml:space="preserve"> муниципальных</w:t>
      </w:r>
      <w:r w:rsidR="0082214E">
        <w:rPr>
          <w:rFonts w:ascii="Times New Roman" w:hAnsi="Times New Roman" w:cs="Times New Roman"/>
          <w:sz w:val="26"/>
          <w:szCs w:val="26"/>
        </w:rPr>
        <w:t xml:space="preserve"> бюджетных</w:t>
      </w:r>
      <w:r w:rsidRPr="0082214E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82214E" w:rsidRPr="0082214E">
        <w:rPr>
          <w:rFonts w:ascii="Times New Roman" w:hAnsi="Times New Roman" w:cs="Times New Roman"/>
          <w:sz w:val="26"/>
          <w:szCs w:val="26"/>
        </w:rPr>
        <w:t xml:space="preserve">й </w:t>
      </w:r>
      <w:r w:rsidRPr="0082214E">
        <w:rPr>
          <w:rFonts w:ascii="Times New Roman" w:hAnsi="Times New Roman" w:cs="Times New Roman"/>
          <w:sz w:val="26"/>
          <w:szCs w:val="26"/>
        </w:rPr>
        <w:t xml:space="preserve">культуры </w:t>
      </w:r>
      <w:r w:rsidR="0082214E" w:rsidRPr="0082214E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="0082214E" w:rsidRPr="0082214E">
        <w:rPr>
          <w:rFonts w:ascii="Times New Roman" w:hAnsi="Times New Roman" w:cs="Times New Roman"/>
          <w:sz w:val="26"/>
          <w:szCs w:val="26"/>
        </w:rPr>
        <w:t>Аршановском</w:t>
      </w:r>
      <w:proofErr w:type="spellEnd"/>
      <w:r w:rsidR="0082214E" w:rsidRPr="0082214E">
        <w:rPr>
          <w:rFonts w:ascii="Times New Roman" w:hAnsi="Times New Roman" w:cs="Times New Roman"/>
          <w:sz w:val="26"/>
          <w:szCs w:val="26"/>
        </w:rPr>
        <w:t xml:space="preserve"> сельсовете</w:t>
      </w:r>
      <w:r w:rsidRPr="0082214E">
        <w:rPr>
          <w:rFonts w:ascii="Times New Roman" w:hAnsi="Times New Roman" w:cs="Times New Roman"/>
          <w:sz w:val="26"/>
          <w:szCs w:val="26"/>
        </w:rPr>
        <w:t xml:space="preserve"> (приложение).</w:t>
      </w:r>
    </w:p>
    <w:p w:rsidR="003512D2" w:rsidRPr="0082214E" w:rsidRDefault="003512D2" w:rsidP="0082214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82214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2214E">
        <w:rPr>
          <w:rFonts w:ascii="Times New Roman" w:hAnsi="Times New Roman" w:cs="Times New Roman"/>
          <w:sz w:val="26"/>
          <w:szCs w:val="26"/>
        </w:rPr>
        <w:t xml:space="preserve"> исполнением  данного постановления </w:t>
      </w:r>
      <w:r w:rsidR="0082214E" w:rsidRPr="0082214E">
        <w:rPr>
          <w:rFonts w:ascii="Times New Roman" w:hAnsi="Times New Roman" w:cs="Times New Roman"/>
          <w:sz w:val="26"/>
          <w:szCs w:val="26"/>
        </w:rPr>
        <w:t xml:space="preserve">возложить на главного бухгалтера </w:t>
      </w:r>
      <w:r w:rsidR="0082214E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82214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82214E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="0082214E" w:rsidRPr="0082214E">
        <w:rPr>
          <w:rFonts w:ascii="Times New Roman" w:hAnsi="Times New Roman" w:cs="Times New Roman"/>
          <w:sz w:val="26"/>
          <w:szCs w:val="26"/>
        </w:rPr>
        <w:t xml:space="preserve">К.В. </w:t>
      </w:r>
      <w:proofErr w:type="spellStart"/>
      <w:r w:rsidR="0082214E" w:rsidRPr="0082214E"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 w:rsidR="0082214E" w:rsidRPr="0082214E">
        <w:rPr>
          <w:rFonts w:ascii="Times New Roman" w:hAnsi="Times New Roman" w:cs="Times New Roman"/>
          <w:sz w:val="26"/>
          <w:szCs w:val="26"/>
        </w:rPr>
        <w:t>.</w:t>
      </w:r>
    </w:p>
    <w:p w:rsidR="003512D2" w:rsidRPr="0082214E" w:rsidRDefault="003512D2" w:rsidP="003512D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512D2" w:rsidRPr="00A21A9F" w:rsidRDefault="003512D2" w:rsidP="003512D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Default="0082214E" w:rsidP="0082214E">
      <w:pPr>
        <w:tabs>
          <w:tab w:val="num" w:pos="675"/>
          <w:tab w:val="left" w:pos="555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Default="0082214E" w:rsidP="0082214E">
      <w:pPr>
        <w:tabs>
          <w:tab w:val="num" w:pos="675"/>
          <w:tab w:val="left" w:pos="555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12D2" w:rsidRPr="00A21A9F" w:rsidRDefault="003512D2" w:rsidP="0082214E">
      <w:pPr>
        <w:tabs>
          <w:tab w:val="num" w:pos="675"/>
          <w:tab w:val="left" w:pos="555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1A9F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82214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82214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A21A9F">
        <w:rPr>
          <w:rFonts w:ascii="Times New Roman" w:hAnsi="Times New Roman" w:cs="Times New Roman"/>
          <w:sz w:val="26"/>
          <w:szCs w:val="26"/>
        </w:rPr>
        <w:t xml:space="preserve"> </w:t>
      </w:r>
      <w:r w:rsidR="0082214E">
        <w:rPr>
          <w:rFonts w:ascii="Times New Roman" w:hAnsi="Times New Roman" w:cs="Times New Roman"/>
          <w:sz w:val="26"/>
          <w:szCs w:val="26"/>
        </w:rPr>
        <w:tab/>
        <w:t xml:space="preserve">        Н.А. </w:t>
      </w:r>
      <w:proofErr w:type="spellStart"/>
      <w:r w:rsidR="0082214E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14E" w:rsidRDefault="0082214E" w:rsidP="008221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14E" w:rsidRDefault="0082214E" w:rsidP="008221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14E" w:rsidRPr="00F66FC3" w:rsidRDefault="0082214E" w:rsidP="008221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</w:t>
      </w:r>
      <w:r w:rsidRPr="0082214E">
        <w:rPr>
          <w:rFonts w:ascii="Times New Roman" w:hAnsi="Times New Roman" w:cs="Times New Roman"/>
          <w:sz w:val="28"/>
          <w:szCs w:val="28"/>
        </w:rPr>
        <w:t xml:space="preserve">      </w:t>
      </w:r>
      <w:r w:rsidRPr="00F66FC3">
        <w:rPr>
          <w:rFonts w:ascii="Times New Roman" w:hAnsi="Times New Roman"/>
          <w:sz w:val="24"/>
          <w:szCs w:val="24"/>
        </w:rPr>
        <w:t xml:space="preserve">Приложение </w:t>
      </w:r>
    </w:p>
    <w:p w:rsidR="0082214E" w:rsidRPr="00F66FC3" w:rsidRDefault="0082214E" w:rsidP="0082214E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F66FC3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82214E" w:rsidRPr="00F66FC3" w:rsidRDefault="0082214E" w:rsidP="0082214E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proofErr w:type="spellStart"/>
      <w:r w:rsidRPr="00F66FC3">
        <w:rPr>
          <w:rFonts w:ascii="Times New Roman" w:hAnsi="Times New Roman"/>
          <w:sz w:val="24"/>
          <w:szCs w:val="24"/>
        </w:rPr>
        <w:t>Аршановского</w:t>
      </w:r>
      <w:proofErr w:type="spellEnd"/>
      <w:r w:rsidRPr="00F66FC3">
        <w:rPr>
          <w:rFonts w:ascii="Times New Roman" w:hAnsi="Times New Roman"/>
          <w:sz w:val="24"/>
          <w:szCs w:val="24"/>
        </w:rPr>
        <w:t xml:space="preserve"> сельсовета</w:t>
      </w:r>
    </w:p>
    <w:p w:rsidR="0082214E" w:rsidRDefault="0082214E" w:rsidP="0082214E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F66FC3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27.10</w:t>
      </w:r>
      <w:r w:rsidRPr="00F66FC3">
        <w:rPr>
          <w:rFonts w:ascii="Times New Roman" w:hAnsi="Times New Roman"/>
          <w:sz w:val="24"/>
          <w:szCs w:val="24"/>
        </w:rPr>
        <w:t xml:space="preserve">.2012  № </w:t>
      </w:r>
      <w:r>
        <w:rPr>
          <w:rFonts w:ascii="Times New Roman" w:hAnsi="Times New Roman"/>
          <w:sz w:val="24"/>
          <w:szCs w:val="24"/>
        </w:rPr>
        <w:t>112</w:t>
      </w:r>
    </w:p>
    <w:p w:rsidR="0082214E" w:rsidRP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14E" w:rsidRP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214E">
        <w:rPr>
          <w:rFonts w:ascii="Times New Roman" w:hAnsi="Times New Roman" w:cs="Times New Roman"/>
          <w:sz w:val="28"/>
          <w:szCs w:val="28"/>
        </w:rPr>
        <w:t>ПОЛОЖЕНИЕ</w:t>
      </w:r>
    </w:p>
    <w:p w:rsidR="0082214E" w:rsidRP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2214E">
        <w:rPr>
          <w:rFonts w:ascii="Times New Roman" w:hAnsi="Times New Roman" w:cs="Times New Roman"/>
          <w:sz w:val="28"/>
          <w:szCs w:val="28"/>
        </w:rPr>
        <w:t xml:space="preserve">б оплате труда работников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2214E">
        <w:rPr>
          <w:rFonts w:ascii="Times New Roman" w:hAnsi="Times New Roman" w:cs="Times New Roman"/>
          <w:sz w:val="28"/>
          <w:szCs w:val="28"/>
        </w:rPr>
        <w:t xml:space="preserve">униципальных бюджетных учреждений культуры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Аршановском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</w:t>
      </w:r>
    </w:p>
    <w:p w:rsidR="0082214E" w:rsidRP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14E" w:rsidRPr="0082214E" w:rsidRDefault="0082214E" w:rsidP="0082214E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2214E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14E" w:rsidRPr="0082214E" w:rsidRDefault="0082214E" w:rsidP="0082214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214E">
        <w:rPr>
          <w:rFonts w:ascii="Times New Roman" w:hAnsi="Times New Roman" w:cs="Times New Roman"/>
          <w:sz w:val="26"/>
          <w:szCs w:val="26"/>
        </w:rPr>
        <w:t>Положение об оплате труда работников Муниципальных бюджетных учреждений культуры (далее - Положение), разработано в соответствии с Трудовым кодексом Российской Федерации, Постановлением Правительства Республики Хакасия от 27 сентября 2012 года № 641 «Об утверждении методических рекомендаций по разработке примерных положений по оплате труда работников муниципальных учреждений  культуры», нормативными правовыми актами Российской Федерации и Республики Хакасия в связи с переходом на отраслевую систему оплаты</w:t>
      </w:r>
      <w:proofErr w:type="gramEnd"/>
      <w:r w:rsidRPr="0082214E">
        <w:rPr>
          <w:rFonts w:ascii="Times New Roman" w:hAnsi="Times New Roman" w:cs="Times New Roman"/>
          <w:sz w:val="26"/>
          <w:szCs w:val="26"/>
        </w:rPr>
        <w:t xml:space="preserve"> труда.</w:t>
      </w:r>
    </w:p>
    <w:p w:rsidR="0082214E" w:rsidRPr="0082214E" w:rsidRDefault="0082214E" w:rsidP="0082214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Настоящее Положение включает:</w:t>
      </w:r>
    </w:p>
    <w:p w:rsidR="0082214E" w:rsidRPr="0082214E" w:rsidRDefault="0082214E" w:rsidP="0082214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размеры базовых должностных окладов работников Муниципальных бюджетных учреждений культуры, по профессиональным квалификационным группам (далее - ПКГ), утверждённым приказом Министерства здравоохранения и социального развития Российской Федерации;</w:t>
      </w:r>
    </w:p>
    <w:p w:rsidR="0082214E" w:rsidRPr="0082214E" w:rsidRDefault="0082214E" w:rsidP="0082214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размеры повышающих коэффициентов к базовым окладам (базовым должностным окладам) квалификационных уровней;</w:t>
      </w:r>
    </w:p>
    <w:p w:rsidR="0082214E" w:rsidRPr="0082214E" w:rsidRDefault="0082214E" w:rsidP="0082214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размеры повышающего коэффициента к должностному окладу по квалификационному уровню работникам за наличие учёной степени;</w:t>
      </w:r>
    </w:p>
    <w:p w:rsidR="0082214E" w:rsidRPr="0082214E" w:rsidRDefault="0082214E" w:rsidP="0082214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повышающий коэффициент к должностному окладу по квалификационному уровню работникам государственных учреждений за работу в сельской местности;</w:t>
      </w:r>
    </w:p>
    <w:p w:rsidR="0082214E" w:rsidRPr="0082214E" w:rsidRDefault="0082214E" w:rsidP="0082214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повышающий коэффициент к должностному окладу по квалификационному уровню молодым специалистам;</w:t>
      </w:r>
    </w:p>
    <w:p w:rsidR="0082214E" w:rsidRPr="0082214E" w:rsidRDefault="0082214E" w:rsidP="0082214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должностные оклады руководителей;</w:t>
      </w:r>
    </w:p>
    <w:p w:rsidR="0082214E" w:rsidRPr="0082214E" w:rsidRDefault="0082214E" w:rsidP="0082214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выплаты компенсационного характера;</w:t>
      </w:r>
    </w:p>
    <w:p w:rsidR="0082214E" w:rsidRPr="0082214E" w:rsidRDefault="0082214E" w:rsidP="0082214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выплаты стимулирующего характера.</w:t>
      </w:r>
    </w:p>
    <w:p w:rsidR="0082214E" w:rsidRPr="0082214E" w:rsidRDefault="0082214E" w:rsidP="0082214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Размер начисленной заработной платы работника, отработавшего норму рабочего времени и выполнившего нормы труда (трудовые обязанности), не может быть ниже минимального </w:t>
      </w:r>
      <w:proofErr w:type="gramStart"/>
      <w:r w:rsidRPr="0082214E">
        <w:rPr>
          <w:rFonts w:ascii="Times New Roman" w:hAnsi="Times New Roman" w:cs="Times New Roman"/>
          <w:sz w:val="26"/>
          <w:szCs w:val="26"/>
        </w:rPr>
        <w:t>размера оплаты труда</w:t>
      </w:r>
      <w:proofErr w:type="gramEnd"/>
      <w:r w:rsidRPr="0082214E">
        <w:rPr>
          <w:rFonts w:ascii="Times New Roman" w:hAnsi="Times New Roman" w:cs="Times New Roman"/>
          <w:sz w:val="26"/>
          <w:szCs w:val="26"/>
        </w:rPr>
        <w:t xml:space="preserve">, установленного Федеральным законом от 19.06.2000 г. № 82-ФЗ «О минимальном размере оплаты труда» (с последующими изменениями). </w:t>
      </w:r>
    </w:p>
    <w:p w:rsidR="0082214E" w:rsidRPr="0082214E" w:rsidRDefault="0082214E" w:rsidP="0082214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В случае, когда месячная заработная плата работника, отработавшего за этот период норму рабочего времени и выполнившего нормы труда (трудовые обязанности), не может быть ниже размера минимальной заработной платы в Республике Хакасия.</w:t>
      </w:r>
    </w:p>
    <w:p w:rsidR="0082214E" w:rsidRPr="0082214E" w:rsidRDefault="0082214E" w:rsidP="0082214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Муниципальное бюджетное учреждения в пределах имеющихся средств на оплату труда работников самостоятельно определяет размер доплат, надбавок, премий и других мер материального стимулирования без ограничения их максимальными размерами.</w:t>
      </w:r>
    </w:p>
    <w:p w:rsidR="0082214E" w:rsidRPr="0082214E" w:rsidRDefault="0082214E" w:rsidP="0082214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Номенклатура должностей работников в муниципальных бюджетных учреждениях определяется в соответствии с нормативными правовыми актами Российской Федерации.</w:t>
      </w:r>
    </w:p>
    <w:p w:rsidR="0082214E" w:rsidRPr="0082214E" w:rsidRDefault="0082214E" w:rsidP="0082214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lastRenderedPageBreak/>
        <w:t>Руководитель муниципального бюджетного учреждения несет ответственность за своевременную и правильную оплату труда работников в соответствии с действующим законодательством.</w:t>
      </w:r>
    </w:p>
    <w:p w:rsidR="0082214E" w:rsidRPr="0082214E" w:rsidRDefault="0082214E" w:rsidP="0082214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Порядок определения окладов (должностных окладов) и условия оплаты труда работников муниципальных учреждений</w:t>
      </w:r>
    </w:p>
    <w:p w:rsidR="0082214E" w:rsidRP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Для целей настоящего Положения под окладом (должностным окладом) работника МБУК учреждений  понимается ставка заработной платы работника МБУК учреждения, осуществляющего профессиональную деятельность по профессии работника культуры, рабочего или должности служащего, входящего в соответствующую профессиональную квалификационную группу, без учёта выплат компенсационного характера, выплат стимулирующего характера и социальных выплат.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Размер оклада (должностного оклада) устанавливается  с учётом следующих повышающих коэффициентов: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повышающий коэффициент 1,25 к должностному окладу по квалификационному уровню работникам государственных учреждений за работу в сельской местности;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повышающий коэффициент 1,30 к должностному окладу по квалификационному уровню молодым специалистам, окончившим учреждения среднего и высшего профессионального образования и поступившим на работу по специальности в муниципальные учреждения, а имеющим диплом с отличием – повышающий коэффициент 1,50 к должностному окладу по квалификационному уровню в течение первых трёх лет;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повышающий коэффициент 1,11 к должностному окладу по квалификационному уровню работникам за учёную степень.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214E">
        <w:rPr>
          <w:rFonts w:ascii="Times New Roman" w:hAnsi="Times New Roman" w:cs="Times New Roman"/>
          <w:sz w:val="26"/>
          <w:szCs w:val="26"/>
        </w:rPr>
        <w:t>Определение размеров заработной платы по основной и замещаемым должностям (видам работ), а также по должностям, занимаемым по совместительству, производится раздельно по каждой из должностей (виду работ).</w:t>
      </w:r>
      <w:proofErr w:type="gramEnd"/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Оплата труда работников МБУК учреждений, работающих по совместительству, при выполнении работ в условиях, отклоняющихся от нормальных (при выполнении работ различной квалификации, сверхурочной работы), производится пропорционально отработанному времени исходя из оклада (должностного оклада) и повышающих коэффициентов, выплат компенсационного и стимулирующего характера, предусмотренных настоящим Положением. При  установлении лицам, работающим по совместительству с повременной оплатой труда, нормированных заданий, оплата труда производится по конечным результатам за фактически выполненный объём работ.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Тарификация работ проводится в соответствии  с приказом руководителя МБУК учреждений и тарифно-квалификационных характеристик по соответствующим должностям.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Руководитель учреждения проводит дифференциацию типовых должностей, включаемых в штатное расписание учреждения, по квалификационным уровням ПКГ.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Штатные должности устанавливаются в соответствии с уставными целями учреждения и вводятся в соответствии с разделами единых квалификационных справочников работ и профессий рабочих и единого квалификационного справочника должностей руководителей, специалистов и служащих.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Должности работников культуры, руководителей, специалистов, служащих и рабочих муниципальных учреждений подразделяются по следующим профессиональным квалификационным группам: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lastRenderedPageBreak/>
        <w:t>профессиональные квалификационные группы должностей работников культуры, искусства и кинематографии;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профессиональные квалификационные группы должностей работников сферы научных исследований и разработок;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профессиональные квалификационные группы общеотраслевых должностей руководителей, специалистов и служащих;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профессиональные квалификационные группы  профессий рабочих культуры, искусства и кинематографии;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профессиональные квалификационные группы общеотраслевых должностей рабочих;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профессиональные квалификационные группы должностей работников образования.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Размер должностного оклада определяется по формуле:</w:t>
      </w:r>
    </w:p>
    <w:p w:rsidR="0082214E" w:rsidRPr="0082214E" w:rsidRDefault="0082214E" w:rsidP="0082214E">
      <w:pPr>
        <w:spacing w:after="0" w:line="240" w:lineRule="auto"/>
        <w:ind w:firstLine="348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82214E">
        <w:rPr>
          <w:rFonts w:ascii="Times New Roman" w:hAnsi="Times New Roman" w:cs="Times New Roman"/>
          <w:sz w:val="26"/>
          <w:szCs w:val="26"/>
        </w:rPr>
        <w:t>ДО=ДОкв.ур</w:t>
      </w:r>
      <w:proofErr w:type="spellEnd"/>
      <w:r w:rsidRPr="0082214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82214E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Pr="008221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14E">
        <w:rPr>
          <w:rFonts w:ascii="Times New Roman" w:hAnsi="Times New Roman" w:cs="Times New Roman"/>
          <w:sz w:val="26"/>
          <w:szCs w:val="26"/>
        </w:rPr>
        <w:t>Кп</w:t>
      </w:r>
      <w:proofErr w:type="spellEnd"/>
      <w:r w:rsidRPr="0082214E">
        <w:rPr>
          <w:rFonts w:ascii="Times New Roman" w:hAnsi="Times New Roman" w:cs="Times New Roman"/>
          <w:sz w:val="26"/>
          <w:szCs w:val="26"/>
        </w:rPr>
        <w:t>,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где: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214E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Pr="0082214E">
        <w:rPr>
          <w:rFonts w:ascii="Times New Roman" w:hAnsi="Times New Roman" w:cs="Times New Roman"/>
          <w:sz w:val="26"/>
          <w:szCs w:val="26"/>
        </w:rPr>
        <w:t xml:space="preserve"> – оклад (должностной оклад);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2214E">
        <w:rPr>
          <w:rFonts w:ascii="Times New Roman" w:hAnsi="Times New Roman" w:cs="Times New Roman"/>
          <w:sz w:val="26"/>
          <w:szCs w:val="26"/>
        </w:rPr>
        <w:t>ДОкв</w:t>
      </w:r>
      <w:proofErr w:type="gramStart"/>
      <w:r w:rsidRPr="0082214E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Pr="0082214E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82214E">
        <w:rPr>
          <w:rFonts w:ascii="Times New Roman" w:hAnsi="Times New Roman" w:cs="Times New Roman"/>
          <w:sz w:val="26"/>
          <w:szCs w:val="26"/>
        </w:rPr>
        <w:t xml:space="preserve"> – должностной оклад по квалификационному уровню;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2214E">
        <w:rPr>
          <w:rFonts w:ascii="Times New Roman" w:hAnsi="Times New Roman" w:cs="Times New Roman"/>
          <w:sz w:val="26"/>
          <w:szCs w:val="26"/>
        </w:rPr>
        <w:t>Кп</w:t>
      </w:r>
      <w:proofErr w:type="spellEnd"/>
      <w:r w:rsidRPr="0082214E">
        <w:rPr>
          <w:rFonts w:ascii="Times New Roman" w:hAnsi="Times New Roman" w:cs="Times New Roman"/>
          <w:sz w:val="26"/>
          <w:szCs w:val="26"/>
        </w:rPr>
        <w:t xml:space="preserve"> – повышающий коэффициент к должностному окладу за работу в сельской местности, молодым специалистам и т.д.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Размер базового оклада (базового должностного оклада) по каждой профессионально-квалификационной группе повышается в зависимости от сложности выполняемой работы, уровня квалификационной подготовки и образования, </w:t>
      </w:r>
      <w:proofErr w:type="gramStart"/>
      <w:r w:rsidRPr="0082214E">
        <w:rPr>
          <w:rFonts w:ascii="Times New Roman" w:hAnsi="Times New Roman" w:cs="Times New Roman"/>
          <w:sz w:val="26"/>
          <w:szCs w:val="26"/>
        </w:rPr>
        <w:t>необходимых</w:t>
      </w:r>
      <w:proofErr w:type="gramEnd"/>
      <w:r w:rsidRPr="0082214E">
        <w:rPr>
          <w:rFonts w:ascii="Times New Roman" w:hAnsi="Times New Roman" w:cs="Times New Roman"/>
          <w:sz w:val="26"/>
          <w:szCs w:val="26"/>
        </w:rPr>
        <w:t xml:space="preserve"> для работы по профессии работника культуры, рабочего или занятия должности служащего, по следующей формуле:</w:t>
      </w:r>
    </w:p>
    <w:p w:rsidR="0082214E" w:rsidRPr="0082214E" w:rsidRDefault="0082214E" w:rsidP="0082214E">
      <w:pPr>
        <w:spacing w:after="0" w:line="240" w:lineRule="auto"/>
        <w:ind w:firstLine="348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82214E">
        <w:rPr>
          <w:rFonts w:ascii="Times New Roman" w:hAnsi="Times New Roman" w:cs="Times New Roman"/>
          <w:sz w:val="26"/>
          <w:szCs w:val="26"/>
        </w:rPr>
        <w:t>ДОкв.ур.=Доб</w:t>
      </w:r>
      <w:proofErr w:type="spellEnd"/>
      <w:r w:rsidRPr="008221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14E">
        <w:rPr>
          <w:rFonts w:ascii="Times New Roman" w:hAnsi="Times New Roman" w:cs="Times New Roman"/>
          <w:sz w:val="26"/>
          <w:szCs w:val="26"/>
        </w:rPr>
        <w:t>х</w:t>
      </w:r>
      <w:proofErr w:type="spellEnd"/>
      <w:proofErr w:type="gramStart"/>
      <w:r w:rsidRPr="0082214E">
        <w:rPr>
          <w:rFonts w:ascii="Times New Roman" w:hAnsi="Times New Roman" w:cs="Times New Roman"/>
          <w:sz w:val="26"/>
          <w:szCs w:val="26"/>
        </w:rPr>
        <w:t xml:space="preserve"> К</w:t>
      </w:r>
      <w:proofErr w:type="gramEnd"/>
      <w:r w:rsidRPr="0082214E">
        <w:rPr>
          <w:rFonts w:ascii="Times New Roman" w:hAnsi="Times New Roman" w:cs="Times New Roman"/>
          <w:sz w:val="26"/>
          <w:szCs w:val="26"/>
        </w:rPr>
        <w:t>,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где: 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2214E">
        <w:rPr>
          <w:rFonts w:ascii="Times New Roman" w:hAnsi="Times New Roman" w:cs="Times New Roman"/>
          <w:sz w:val="26"/>
          <w:szCs w:val="26"/>
        </w:rPr>
        <w:t>ДОкв.ур</w:t>
      </w:r>
      <w:proofErr w:type="spellEnd"/>
      <w:r w:rsidRPr="0082214E">
        <w:rPr>
          <w:rFonts w:ascii="Times New Roman" w:hAnsi="Times New Roman" w:cs="Times New Roman"/>
          <w:sz w:val="26"/>
          <w:szCs w:val="26"/>
        </w:rPr>
        <w:t>. – должностной оклад по квалификационному уровню;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2214E">
        <w:rPr>
          <w:rFonts w:ascii="Times New Roman" w:hAnsi="Times New Roman" w:cs="Times New Roman"/>
          <w:sz w:val="26"/>
          <w:szCs w:val="26"/>
        </w:rPr>
        <w:t>Доб</w:t>
      </w:r>
      <w:proofErr w:type="spellEnd"/>
      <w:r w:rsidRPr="0082214E">
        <w:rPr>
          <w:rFonts w:ascii="Times New Roman" w:hAnsi="Times New Roman" w:cs="Times New Roman"/>
          <w:sz w:val="26"/>
          <w:szCs w:val="26"/>
        </w:rPr>
        <w:t xml:space="preserve"> – базовый оклад (базовый должностной оклад);</w:t>
      </w:r>
    </w:p>
    <w:p w:rsidR="0082214E" w:rsidRPr="0082214E" w:rsidRDefault="0082214E" w:rsidP="0082214E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214E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82214E">
        <w:rPr>
          <w:rFonts w:ascii="Times New Roman" w:hAnsi="Times New Roman" w:cs="Times New Roman"/>
          <w:sz w:val="26"/>
          <w:szCs w:val="26"/>
        </w:rPr>
        <w:t xml:space="preserve"> – повышающий коэффициент по квалификационному уровню.</w:t>
      </w:r>
    </w:p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2.1.1.   Профессиональная квалификационная группа «Должности руководящего состава учреждений культуры, искусства и кинематографии»</w:t>
      </w:r>
    </w:p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2"/>
        <w:gridCol w:w="2601"/>
      </w:tblGrid>
      <w:tr w:rsidR="0082214E" w:rsidRPr="0082214E" w:rsidTr="00382814">
        <w:tc>
          <w:tcPr>
            <w:tcW w:w="7762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Должности, отнесённые к квалификационным уровням</w:t>
            </w:r>
          </w:p>
        </w:tc>
        <w:tc>
          <w:tcPr>
            <w:tcW w:w="2601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Повышающий коэффициент</w:t>
            </w:r>
          </w:p>
        </w:tc>
      </w:tr>
      <w:tr w:rsidR="0082214E" w:rsidRPr="0082214E" w:rsidTr="00382814">
        <w:tc>
          <w:tcPr>
            <w:tcW w:w="10363" w:type="dxa"/>
            <w:gridSpan w:val="2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Базовый оклад (базовый должностной оклад) – 3865 рубля</w:t>
            </w:r>
          </w:p>
        </w:tc>
      </w:tr>
      <w:tr w:rsidR="0082214E" w:rsidRPr="0082214E" w:rsidTr="00382814">
        <w:tc>
          <w:tcPr>
            <w:tcW w:w="7762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 xml:space="preserve">Хормейстер; балетмейстер; методист </w:t>
            </w:r>
            <w:r w:rsidRPr="0082214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 xml:space="preserve"> категории;</w:t>
            </w:r>
          </w:p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руководитель оркестра;</w:t>
            </w:r>
          </w:p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1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1,00 – 2,07</w:t>
            </w:r>
          </w:p>
        </w:tc>
      </w:tr>
    </w:tbl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Требования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2287"/>
        <w:gridCol w:w="2287"/>
      </w:tblGrid>
      <w:tr w:rsidR="0082214E" w:rsidRPr="0082214E" w:rsidTr="00382814">
        <w:tc>
          <w:tcPr>
            <w:tcW w:w="6950" w:type="dxa"/>
            <w:gridSpan w:val="3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разряды оплаты труда и тарифно-квалификационные характеристики    (с 6 – 8)</w:t>
            </w:r>
          </w:p>
        </w:tc>
      </w:tr>
      <w:tr w:rsidR="0082214E" w:rsidRPr="0082214E" w:rsidTr="00382814">
        <w:tc>
          <w:tcPr>
            <w:tcW w:w="2376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 xml:space="preserve">6 разряд </w:t>
            </w:r>
          </w:p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1,29)</w:t>
            </w:r>
          </w:p>
        </w:tc>
        <w:tc>
          <w:tcPr>
            <w:tcW w:w="2287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7 разряд</w:t>
            </w:r>
          </w:p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1,68)</w:t>
            </w:r>
          </w:p>
        </w:tc>
        <w:tc>
          <w:tcPr>
            <w:tcW w:w="2287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8 разряд</w:t>
            </w:r>
          </w:p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2,07)</w:t>
            </w:r>
          </w:p>
        </w:tc>
      </w:tr>
      <w:tr w:rsidR="0082214E" w:rsidRPr="0082214E" w:rsidTr="00382814">
        <w:tc>
          <w:tcPr>
            <w:tcW w:w="2376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среднее профессиональное образование без предъявления требований к стажу работы</w:t>
            </w:r>
          </w:p>
        </w:tc>
        <w:tc>
          <w:tcPr>
            <w:tcW w:w="2287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среднее профессиональное образование и стаж работы по профилю не менее 3-х лет</w:t>
            </w:r>
          </w:p>
        </w:tc>
        <w:tc>
          <w:tcPr>
            <w:tcW w:w="2287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высшее профессиональное образование без предъявления требований к стажу работы</w:t>
            </w:r>
          </w:p>
        </w:tc>
      </w:tr>
    </w:tbl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numPr>
          <w:ilvl w:val="2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Должности работников культуры, искусства и кинематографии, не вошедшие в квалификационные уровни ПКГ</w:t>
      </w:r>
    </w:p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2"/>
        <w:gridCol w:w="2601"/>
      </w:tblGrid>
      <w:tr w:rsidR="0082214E" w:rsidRPr="0082214E" w:rsidTr="00382814">
        <w:tc>
          <w:tcPr>
            <w:tcW w:w="7762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Должности, отнесённые к квалификационным уровням</w:t>
            </w:r>
          </w:p>
        </w:tc>
        <w:tc>
          <w:tcPr>
            <w:tcW w:w="2601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Повышающий коэффициент</w:t>
            </w:r>
          </w:p>
        </w:tc>
      </w:tr>
      <w:tr w:rsidR="0082214E" w:rsidRPr="0082214E" w:rsidTr="00382814">
        <w:tc>
          <w:tcPr>
            <w:tcW w:w="10363" w:type="dxa"/>
            <w:gridSpan w:val="2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Базовый оклад (базовый должностной оклад) – 4658 рубля</w:t>
            </w:r>
          </w:p>
        </w:tc>
      </w:tr>
      <w:tr w:rsidR="0082214E" w:rsidRPr="0082214E" w:rsidTr="00382814">
        <w:tc>
          <w:tcPr>
            <w:tcW w:w="7762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Художественный руководитель;</w:t>
            </w:r>
          </w:p>
        </w:tc>
        <w:tc>
          <w:tcPr>
            <w:tcW w:w="2601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1,00 – 2,16</w:t>
            </w:r>
          </w:p>
        </w:tc>
      </w:tr>
    </w:tbl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Требования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6"/>
        <w:gridCol w:w="1225"/>
        <w:gridCol w:w="1225"/>
        <w:gridCol w:w="1225"/>
        <w:gridCol w:w="1225"/>
        <w:gridCol w:w="1225"/>
        <w:gridCol w:w="1225"/>
        <w:gridCol w:w="1225"/>
      </w:tblGrid>
      <w:tr w:rsidR="0082214E" w:rsidRPr="0082214E" w:rsidTr="00382814">
        <w:tc>
          <w:tcPr>
            <w:tcW w:w="9571" w:type="dxa"/>
            <w:gridSpan w:val="8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разряды оплаты труда и тарифно-квалификационные характеристики    (с 6 – 12 разряды)</w:t>
            </w:r>
          </w:p>
        </w:tc>
      </w:tr>
      <w:tr w:rsidR="0082214E" w:rsidRPr="0082214E" w:rsidTr="00382814">
        <w:tc>
          <w:tcPr>
            <w:tcW w:w="996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 xml:space="preserve">6 разряд </w:t>
            </w:r>
          </w:p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1,0)</w:t>
            </w:r>
          </w:p>
        </w:tc>
        <w:tc>
          <w:tcPr>
            <w:tcW w:w="1225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7 разряд</w:t>
            </w:r>
          </w:p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1,19)</w:t>
            </w:r>
          </w:p>
        </w:tc>
        <w:tc>
          <w:tcPr>
            <w:tcW w:w="1225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8 разряд</w:t>
            </w:r>
          </w:p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1,35)</w:t>
            </w:r>
          </w:p>
        </w:tc>
        <w:tc>
          <w:tcPr>
            <w:tcW w:w="1225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9 разряд</w:t>
            </w:r>
          </w:p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1,51)</w:t>
            </w:r>
          </w:p>
        </w:tc>
        <w:tc>
          <w:tcPr>
            <w:tcW w:w="1225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10 разряд</w:t>
            </w:r>
          </w:p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1,67)</w:t>
            </w:r>
          </w:p>
        </w:tc>
        <w:tc>
          <w:tcPr>
            <w:tcW w:w="1225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11 разряд</w:t>
            </w:r>
          </w:p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1,83)</w:t>
            </w:r>
          </w:p>
        </w:tc>
        <w:tc>
          <w:tcPr>
            <w:tcW w:w="1225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12 разряд</w:t>
            </w:r>
          </w:p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1,99)</w:t>
            </w:r>
          </w:p>
        </w:tc>
        <w:tc>
          <w:tcPr>
            <w:tcW w:w="1225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132 разряд</w:t>
            </w:r>
          </w:p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2,16)</w:t>
            </w:r>
          </w:p>
        </w:tc>
      </w:tr>
      <w:tr w:rsidR="0082214E" w:rsidRPr="0082214E" w:rsidTr="00382814">
        <w:tc>
          <w:tcPr>
            <w:tcW w:w="996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среднее образование, курсы повышения квалификации и стаж работы не менее 1 года</w:t>
            </w:r>
          </w:p>
        </w:tc>
        <w:tc>
          <w:tcPr>
            <w:tcW w:w="1225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среднее профессиональное образование без предъявления требований к стажу работы</w:t>
            </w:r>
          </w:p>
        </w:tc>
        <w:tc>
          <w:tcPr>
            <w:tcW w:w="1225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высшее профессиональное образование без предъявления требований к стажу работы</w:t>
            </w:r>
          </w:p>
        </w:tc>
        <w:tc>
          <w:tcPr>
            <w:tcW w:w="1225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высшее профессиональное образование и стаж работы не менее 1 года</w:t>
            </w:r>
          </w:p>
        </w:tc>
        <w:tc>
          <w:tcPr>
            <w:tcW w:w="1225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высшее профессиональное образование и стаж работы в должности от 1 года до 2-х лет</w:t>
            </w:r>
          </w:p>
        </w:tc>
        <w:tc>
          <w:tcPr>
            <w:tcW w:w="1225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высшее профессиональное образование и стаж работы в должности менее 3 лет</w:t>
            </w:r>
          </w:p>
        </w:tc>
        <w:tc>
          <w:tcPr>
            <w:tcW w:w="1225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высшее профессиональное образование и стаж работы в должности не менее 5 лет</w:t>
            </w:r>
          </w:p>
        </w:tc>
        <w:tc>
          <w:tcPr>
            <w:tcW w:w="1225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высшее профессиональное образование и стаж работы не менее 7 лет</w:t>
            </w:r>
          </w:p>
        </w:tc>
      </w:tr>
    </w:tbl>
    <w:p w:rsidR="0082214E" w:rsidRPr="0082214E" w:rsidRDefault="0082214E" w:rsidP="0082214E">
      <w:pPr>
        <w:pStyle w:val="ConsPlusNormal"/>
        <w:ind w:firstLine="540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2.1.3. Профессиональная квалификационная группа «Должности руководящего состава учреждений культуры, искусства и кинематографии»</w:t>
      </w:r>
    </w:p>
    <w:p w:rsidR="0082214E" w:rsidRPr="0082214E" w:rsidRDefault="0082214E" w:rsidP="0082214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97" w:type="dxa"/>
        <w:tblInd w:w="21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796"/>
        <w:gridCol w:w="1701"/>
      </w:tblGrid>
      <w:tr w:rsidR="0082214E" w:rsidRPr="0082214E" w:rsidTr="00382814">
        <w:trPr>
          <w:cantSplit/>
          <w:trHeight w:val="360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Должности, отнесенные к квалификационным уровням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 xml:space="preserve">Повышающий </w:t>
            </w:r>
            <w:r w:rsidRPr="0082214E">
              <w:rPr>
                <w:rFonts w:ascii="Times New Roman" w:hAnsi="Times New Roman" w:cs="Times New Roman"/>
                <w:sz w:val="26"/>
                <w:szCs w:val="26"/>
              </w:rPr>
              <w:br/>
              <w:t>коэффициент</w:t>
            </w:r>
          </w:p>
        </w:tc>
      </w:tr>
      <w:tr w:rsidR="0082214E" w:rsidRPr="0082214E" w:rsidTr="00382814">
        <w:trPr>
          <w:cantSplit/>
          <w:trHeight w:val="240"/>
        </w:trPr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 xml:space="preserve">Базовый оклад (базовый должностной оклад) </w:t>
            </w:r>
            <w:r w:rsidRPr="0082214E">
              <w:rPr>
                <w:rFonts w:ascii="Times New Roman" w:hAnsi="Times New Roman" w:cs="Times New Roman"/>
                <w:sz w:val="26"/>
                <w:szCs w:val="26"/>
              </w:rPr>
              <w:sym w:font="Symbol" w:char="002D"/>
            </w: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 xml:space="preserve"> 3517 рубля</w:t>
            </w:r>
          </w:p>
        </w:tc>
      </w:tr>
      <w:tr w:rsidR="0082214E" w:rsidRPr="0082214E" w:rsidTr="00382814">
        <w:trPr>
          <w:cantSplit/>
          <w:trHeight w:val="240"/>
        </w:trPr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214E" w:rsidRPr="0082214E" w:rsidTr="00382814">
        <w:trPr>
          <w:cantSplit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 xml:space="preserve">Концертмейстер </w:t>
            </w:r>
          </w:p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214E" w:rsidRPr="0082214E" w:rsidRDefault="0082214E" w:rsidP="008221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  <w:r w:rsidRPr="0082214E">
              <w:rPr>
                <w:rFonts w:ascii="Times New Roman" w:hAnsi="Times New Roman" w:cs="Times New Roman"/>
                <w:sz w:val="26"/>
                <w:szCs w:val="26"/>
              </w:rPr>
              <w:sym w:font="Symbol" w:char="002D"/>
            </w: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1,82</w:t>
            </w:r>
          </w:p>
        </w:tc>
      </w:tr>
    </w:tbl>
    <w:p w:rsidR="0082214E" w:rsidRPr="0082214E" w:rsidRDefault="0082214E" w:rsidP="0082214E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Требования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5"/>
        <w:gridCol w:w="1914"/>
        <w:gridCol w:w="1914"/>
        <w:gridCol w:w="1914"/>
        <w:gridCol w:w="1914"/>
      </w:tblGrid>
      <w:tr w:rsidR="0082214E" w:rsidRPr="0082214E" w:rsidTr="00382814">
        <w:tc>
          <w:tcPr>
            <w:tcW w:w="9571" w:type="dxa"/>
            <w:gridSpan w:val="5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разряды оплаты труда и тарифно-квалификационные характеристики    (с 9 – 13 разряды)</w:t>
            </w:r>
          </w:p>
        </w:tc>
      </w:tr>
      <w:tr w:rsidR="0082214E" w:rsidRPr="0082214E" w:rsidTr="00382814">
        <w:tc>
          <w:tcPr>
            <w:tcW w:w="1914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9 разряд (коэффициент 1,0)</w:t>
            </w:r>
          </w:p>
        </w:tc>
        <w:tc>
          <w:tcPr>
            <w:tcW w:w="1914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 xml:space="preserve">10 разряд </w:t>
            </w:r>
          </w:p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1,14)</w:t>
            </w:r>
          </w:p>
        </w:tc>
        <w:tc>
          <w:tcPr>
            <w:tcW w:w="1913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11 разряд</w:t>
            </w:r>
          </w:p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1,45)</w:t>
            </w:r>
          </w:p>
        </w:tc>
        <w:tc>
          <w:tcPr>
            <w:tcW w:w="1913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12 разряд</w:t>
            </w:r>
          </w:p>
          <w:p w:rsidR="0082214E" w:rsidRPr="0082214E" w:rsidRDefault="0082214E" w:rsidP="0082214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1,76)</w:t>
            </w:r>
          </w:p>
        </w:tc>
        <w:tc>
          <w:tcPr>
            <w:tcW w:w="1913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13 разряд</w:t>
            </w:r>
          </w:p>
          <w:p w:rsidR="0082214E" w:rsidRPr="0082214E" w:rsidRDefault="0082214E" w:rsidP="0082214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1,82)</w:t>
            </w:r>
          </w:p>
        </w:tc>
      </w:tr>
      <w:tr w:rsidR="0082214E" w:rsidRPr="0082214E" w:rsidTr="00382814">
        <w:tc>
          <w:tcPr>
            <w:tcW w:w="1914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 xml:space="preserve">среднее образование и </w:t>
            </w:r>
            <w:r w:rsidRPr="008221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стаж работы по специальности не менее 5 лет, либо среднее профессиональное образование без предъявления требований к стажу работы </w:t>
            </w:r>
          </w:p>
        </w:tc>
        <w:tc>
          <w:tcPr>
            <w:tcW w:w="1914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среднее профессиональ</w:t>
            </w:r>
            <w:r w:rsidRPr="008221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ное образование и стаж работы  не менее 1 года </w:t>
            </w:r>
          </w:p>
        </w:tc>
        <w:tc>
          <w:tcPr>
            <w:tcW w:w="1913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высшее профессиональ</w:t>
            </w:r>
            <w:r w:rsidRPr="008221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ное образование без предъявления требований к стажу работы</w:t>
            </w:r>
          </w:p>
        </w:tc>
        <w:tc>
          <w:tcPr>
            <w:tcW w:w="1913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высшее профессиональ</w:t>
            </w:r>
            <w:r w:rsidRPr="008221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ное образование и стаж работы не менее 2 лет</w:t>
            </w:r>
          </w:p>
        </w:tc>
        <w:tc>
          <w:tcPr>
            <w:tcW w:w="1913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высшее профессиональ</w:t>
            </w:r>
            <w:r w:rsidRPr="008221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ное образование и стаж работы в должности не менее 1 года</w:t>
            </w:r>
          </w:p>
        </w:tc>
      </w:tr>
    </w:tbl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lastRenderedPageBreak/>
        <w:t>2 Профессиональная квалификационная группа « Должности работников культуры, искусства и кинематографии среднего звена»</w:t>
      </w:r>
    </w:p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59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0"/>
        <w:gridCol w:w="3196"/>
        <w:gridCol w:w="1943"/>
      </w:tblGrid>
      <w:tr w:rsidR="0082214E" w:rsidRPr="0082214E" w:rsidTr="00382814">
        <w:tc>
          <w:tcPr>
            <w:tcW w:w="5460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3196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Должности, отнесённые к квалификационным уровням</w:t>
            </w:r>
          </w:p>
        </w:tc>
        <w:tc>
          <w:tcPr>
            <w:tcW w:w="1943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Повышающий коэффициент</w:t>
            </w:r>
          </w:p>
        </w:tc>
      </w:tr>
      <w:tr w:rsidR="0082214E" w:rsidRPr="0082214E" w:rsidTr="00382814">
        <w:tc>
          <w:tcPr>
            <w:tcW w:w="10599" w:type="dxa"/>
            <w:gridSpan w:val="3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Базовый оклад (базовый должностной оклад) – 2885 рубль</w:t>
            </w:r>
          </w:p>
        </w:tc>
      </w:tr>
      <w:tr w:rsidR="0082214E" w:rsidRPr="0082214E" w:rsidTr="00382814">
        <w:tc>
          <w:tcPr>
            <w:tcW w:w="5460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3196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аккомпаниатор</w:t>
            </w:r>
          </w:p>
        </w:tc>
        <w:tc>
          <w:tcPr>
            <w:tcW w:w="1943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1,00 – 2,07</w:t>
            </w:r>
          </w:p>
        </w:tc>
      </w:tr>
    </w:tbl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Требования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4"/>
        <w:gridCol w:w="2287"/>
        <w:gridCol w:w="2287"/>
        <w:gridCol w:w="2308"/>
      </w:tblGrid>
      <w:tr w:rsidR="0082214E" w:rsidRPr="0082214E" w:rsidTr="00382814">
        <w:tc>
          <w:tcPr>
            <w:tcW w:w="7848" w:type="dxa"/>
            <w:gridSpan w:val="4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разряды оплаты труда и тарифно-квалификационные характеристики    (с 5 – 8)</w:t>
            </w:r>
          </w:p>
        </w:tc>
      </w:tr>
      <w:tr w:rsidR="0082214E" w:rsidRPr="0082214E" w:rsidTr="00382814">
        <w:tc>
          <w:tcPr>
            <w:tcW w:w="1430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 xml:space="preserve">5 разряд </w:t>
            </w:r>
          </w:p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1,33)</w:t>
            </w:r>
          </w:p>
        </w:tc>
        <w:tc>
          <w:tcPr>
            <w:tcW w:w="2076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 xml:space="preserve">6 разряд </w:t>
            </w:r>
          </w:p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1,4)</w:t>
            </w:r>
          </w:p>
        </w:tc>
        <w:tc>
          <w:tcPr>
            <w:tcW w:w="2034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7 разряд</w:t>
            </w:r>
          </w:p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1,68)</w:t>
            </w:r>
          </w:p>
        </w:tc>
        <w:tc>
          <w:tcPr>
            <w:tcW w:w="2308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8 разряд</w:t>
            </w:r>
          </w:p>
          <w:p w:rsidR="0082214E" w:rsidRPr="0082214E" w:rsidRDefault="0082214E" w:rsidP="008221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(коэффициент 2,07)</w:t>
            </w:r>
          </w:p>
        </w:tc>
      </w:tr>
      <w:tr w:rsidR="0082214E" w:rsidRPr="0082214E" w:rsidTr="00382814">
        <w:tc>
          <w:tcPr>
            <w:tcW w:w="1430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Среднее образование без предъявления требований  к стажу</w:t>
            </w:r>
          </w:p>
        </w:tc>
        <w:tc>
          <w:tcPr>
            <w:tcW w:w="2076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среднее профессиональное образование без предъявления требований к стажу работы</w:t>
            </w:r>
          </w:p>
        </w:tc>
        <w:tc>
          <w:tcPr>
            <w:tcW w:w="2034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среднее профессиональное образование и стаж работы по профилю не менее 3-х лет</w:t>
            </w:r>
          </w:p>
        </w:tc>
        <w:tc>
          <w:tcPr>
            <w:tcW w:w="2308" w:type="dxa"/>
            <w:shd w:val="clear" w:color="auto" w:fill="auto"/>
          </w:tcPr>
          <w:p w:rsidR="0082214E" w:rsidRPr="0082214E" w:rsidRDefault="0082214E" w:rsidP="008221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высшее профессиональное образование без предъявления требований к стажу работы</w:t>
            </w:r>
          </w:p>
        </w:tc>
      </w:tr>
    </w:tbl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2 Профессиональная квалификационная группа «Должности работников культуры, искусства и кинематографии ведущего звена»</w:t>
      </w:r>
    </w:p>
    <w:tbl>
      <w:tblPr>
        <w:tblW w:w="1059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0"/>
        <w:gridCol w:w="3196"/>
        <w:gridCol w:w="1943"/>
      </w:tblGrid>
      <w:tr w:rsidR="0082214E" w:rsidRPr="0082214E" w:rsidTr="00382814">
        <w:tc>
          <w:tcPr>
            <w:tcW w:w="5460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3196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Должности, отнесённые к квалификационным уровням</w:t>
            </w:r>
          </w:p>
        </w:tc>
        <w:tc>
          <w:tcPr>
            <w:tcW w:w="1943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Повышающий коэффициент</w:t>
            </w:r>
          </w:p>
        </w:tc>
      </w:tr>
      <w:tr w:rsidR="0082214E" w:rsidRPr="0082214E" w:rsidTr="00382814">
        <w:tc>
          <w:tcPr>
            <w:tcW w:w="10599" w:type="dxa"/>
            <w:gridSpan w:val="3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Базовый оклад (базовый должностной оклад) – 3200 рубль</w:t>
            </w:r>
          </w:p>
        </w:tc>
      </w:tr>
      <w:tr w:rsidR="0082214E" w:rsidRPr="0082214E" w:rsidTr="00382814">
        <w:tc>
          <w:tcPr>
            <w:tcW w:w="5460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3196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библиотекарь</w:t>
            </w:r>
          </w:p>
        </w:tc>
        <w:tc>
          <w:tcPr>
            <w:tcW w:w="1943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1,00 – 2,16</w:t>
            </w:r>
          </w:p>
        </w:tc>
      </w:tr>
    </w:tbl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numPr>
          <w:ilvl w:val="1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Профессиональные квалификационные группы общеотраслевых профессий рабочих</w:t>
      </w:r>
    </w:p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2.3.1. Профессиональная квалификационная группа «Общеотраслевые профессии рабочих первого уровня»</w:t>
      </w:r>
    </w:p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59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0"/>
        <w:gridCol w:w="3196"/>
        <w:gridCol w:w="1943"/>
      </w:tblGrid>
      <w:tr w:rsidR="0082214E" w:rsidRPr="0082214E" w:rsidTr="00382814">
        <w:tc>
          <w:tcPr>
            <w:tcW w:w="5460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3196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Должности, отнесённые к квалификационным уровням</w:t>
            </w:r>
          </w:p>
        </w:tc>
        <w:tc>
          <w:tcPr>
            <w:tcW w:w="1943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Повышающий коэффициент</w:t>
            </w:r>
          </w:p>
        </w:tc>
      </w:tr>
      <w:tr w:rsidR="0082214E" w:rsidRPr="0082214E" w:rsidTr="00382814">
        <w:tc>
          <w:tcPr>
            <w:tcW w:w="10599" w:type="dxa"/>
            <w:gridSpan w:val="3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Базовый оклад (базовый должностной оклад) – 2275 рубль</w:t>
            </w:r>
          </w:p>
        </w:tc>
      </w:tr>
      <w:tr w:rsidR="0082214E" w:rsidRPr="0082214E" w:rsidTr="00382814">
        <w:tc>
          <w:tcPr>
            <w:tcW w:w="5460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3196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Уборщик помещения;</w:t>
            </w:r>
          </w:p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Сторож</w:t>
            </w:r>
          </w:p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Истопник;</w:t>
            </w:r>
          </w:p>
        </w:tc>
        <w:tc>
          <w:tcPr>
            <w:tcW w:w="1943" w:type="dxa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1,00 – 1,09</w:t>
            </w:r>
          </w:p>
        </w:tc>
      </w:tr>
    </w:tbl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Виды, размеры и условия установления выплат компенсационного характера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В соответствии  с Законом Республики Хакасия «Об оплате труда работников республиканских </w:t>
      </w:r>
      <w:proofErr w:type="spellStart"/>
      <w:r w:rsidRPr="0082214E">
        <w:rPr>
          <w:rFonts w:ascii="Times New Roman" w:hAnsi="Times New Roman" w:cs="Times New Roman"/>
          <w:sz w:val="26"/>
          <w:szCs w:val="26"/>
        </w:rPr>
        <w:t>муниципалдьных</w:t>
      </w:r>
      <w:proofErr w:type="spellEnd"/>
      <w:r w:rsidRPr="0082214E">
        <w:rPr>
          <w:rFonts w:ascii="Times New Roman" w:hAnsi="Times New Roman" w:cs="Times New Roman"/>
          <w:sz w:val="26"/>
          <w:szCs w:val="26"/>
        </w:rPr>
        <w:t xml:space="preserve"> учреждений» к выплатам компенсационного характера относятся: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- выплаты работникам, занятым на тяжёлых работах, работах с вредными и (или) опасными и иными особыми условиями труда;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- районный коэффициент и процентная надбавка за стаж работы в Республике Хакасия;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- выплата за работу в условиях, отклоняющихся от нормальных (при выполнении работ различной квалификации, совмещений профессий (должностей), сверхурочной работе, работе в ночное время и при выполнении работ в других условиях, отклоняющихся от нормальных).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Выплаты работникам, занятым на тяжёлых работах, работах с вредными и (или) опасными и иными особыми условиями труда, устанавливаются в соответствии со статьёй 147 Трудового кодекса Российской Федерации.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На момент введения новой системы оплаты труда указанная выплата устанавливается всем работникам, получавшим её ранее. При этом работодатель принимает меры по проведению аттестации рабочих мест с целью разработки и реализации программы действий по обеспечению безопасных условий и охраны труда. Если по итогам аттестации рабочее место признаётся безопасным, то осуществление указанной выплаты  не производится.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Работникам, занятым на работах с вредными, опасными и тяжёлыми условиями труда, доплата устанавливается по результатам аттестации рабочего места в соответствии с Трудовым кодексом Российской Федерации и действующими иными нормативными правовыми актами, содержащими нормы трудового права. Доплата производится за время фактической занятости на работах с вредными, тяжёлыми и (или) опасными условиями труда.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Рабочим, занятым на работах с тяжёлыми условиями труда, устанавливаются доплаты до 24% оклада (должностного оклада) при аттестации рабочего места. Указанные доплаты начисляются за время фактической работы во вредных условиях. Перечень конкретных работ и размеры доплат утверждаются руководителем по согласованию с выборным профсоюзным органом в соответствии со статьёй 372  Трудового кодекса Российской Федерации и фиксируются в коллективном договоре.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Районный   коэффициент и процентная надбавка за стаж работы  в Республике Хакасия являются обязательными выплатами, начисление которых производится на фактический заработок.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Выплаты за работу в условиях, отклоняющихся от нормальных (совмещение профессий (должностей), сверхурочную работу, работу в ночное время, расширение зон обслуживания, увеличение объёма работы или исполнение обязанностей временно отсутствующего работника без освобождения от работы, определённой трудовым договором, работу в выходные и нерабочие праздничные дни), устанавливаются в соответствии с законодательством Российской Федерации.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Размер доплаты за совмещение профессий (должностей), за расширение зон обслуживания, за увеличение объёма работы или исполнение обязанностей временно отсутствующего работника без освобождения от работы, определённой трудовым договором, и срок, на который она устанавливается, определяются по </w:t>
      </w:r>
      <w:r w:rsidRPr="0082214E">
        <w:rPr>
          <w:rFonts w:ascii="Times New Roman" w:hAnsi="Times New Roman" w:cs="Times New Roman"/>
          <w:sz w:val="26"/>
          <w:szCs w:val="26"/>
        </w:rPr>
        <w:lastRenderedPageBreak/>
        <w:t>соглашению сторон трудового договора с учётом содержания и (или) объёма дополнительной работы.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Доплата за работу в ночное время производится работникам за каждый час работы в ночное время. Ночным временем считается время с 22.00 до 06.00 часов.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Размер доплаты составляет 35% части оклада (должностного оклада) за каждый час работы работника в ночное время.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Работникам МБУК учреждений, привлекавшимся к работе в выходные и нерабочие праздничные дни, устанавливается повышенная оплата в соответствии со статьёй 153 Трудового кодекса Российской Федерации.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Работникам МБУК учреждений, привлекавшимся к сверхурочной работе, устанавливается повышенная оплата в соответствии со статьёй 152 Трудового кодекса Российской Федерации.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214E" w:rsidRPr="0082214E" w:rsidRDefault="0082214E" w:rsidP="0082214E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Выплаты стимулирующего характера.</w:t>
      </w:r>
    </w:p>
    <w:p w:rsidR="0082214E" w:rsidRPr="0082214E" w:rsidRDefault="0082214E" w:rsidP="008221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ab/>
        <w:t>Руководителю учреждения, рекомендуется производить выплаты стимулирующего характера: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- выплаты за качество выполняемых рабо</w:t>
      </w:r>
      <w:proofErr w:type="gramStart"/>
      <w:r w:rsidRPr="0082214E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Pr="0082214E">
        <w:rPr>
          <w:rFonts w:ascii="Times New Roman" w:hAnsi="Times New Roman" w:cs="Times New Roman"/>
          <w:sz w:val="26"/>
          <w:szCs w:val="26"/>
        </w:rPr>
        <w:t xml:space="preserve"> от 20%;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- выплаты за стаж непрерывной работы, выслугу лет – 25 %.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Руководителю государственного учреждения рекомендуется устанавливать доплату к окладу (должностному окладу) до 10 % от средств, полученных  от приносящей доход деятельности МБУК учреждений.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Размер выплат стимулирующего характера определяется в процентах к окладу (должностному окладу) или в абсолютном значении.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Размеры премий устанавливаются в пределах фонда оплаты труда.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В соответствии с Законом Республики Хакасия «Об оплате труда работников республиканских государственных учреждений» к выплатам стимулирующего характера относятся: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214E">
        <w:rPr>
          <w:rFonts w:ascii="Times New Roman" w:hAnsi="Times New Roman" w:cs="Times New Roman"/>
          <w:sz w:val="26"/>
          <w:szCs w:val="26"/>
        </w:rPr>
        <w:t>- выплаты за качество выполняемых работ устанавливаются за внедрение новых форм и применение передовых методов работы, за использование новых технологий; за инициативный творческий подход к выполнению заданий; за успешное выполнение особо важных, сложных и срочных работ (на срок их проведения); за перевыполнение основных показателей деятельности муниципального учреждения; за развитие материально-технической базы муниципального учреждения и другие.</w:t>
      </w:r>
      <w:proofErr w:type="gramEnd"/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- выплаты за непрерывный стаж работы в муниципальных учреждениях устанавливается работникам библиотек в размере 20% должностного оклада за первые три года и 5 % за каждые последующие пять лет. Максимальный размер надбавок не может превышать 40 % оклада (должностного оклада). 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Выплаты стимулирующего характера, размеры и условия их осуществления устанавливаются коллективными и трудовыми договорами, соглашениями, локальными нормативными актами.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Выплаты стимулирующего характера производятся в пределах бюджетных ассигнований  на оплату труда работников учреждения, а также средств от приносящей доход деятельности, направленных учреждением на оплату труда работников. Объём средств на стимулирующие выплаты по итогам работы устанавливается в пределах средств, формируемых за счёт бюджетных  ассигнований из  бюджета </w:t>
      </w:r>
      <w:proofErr w:type="spellStart"/>
      <w:r w:rsidRPr="0082214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2214E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Выплаты за почётные звания</w:t>
      </w:r>
    </w:p>
    <w:p w:rsidR="0082214E" w:rsidRPr="0082214E" w:rsidRDefault="0082214E" w:rsidP="0082214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lastRenderedPageBreak/>
        <w:t>Работникам МБУК учреждений устанавливается ежемесячные надбавки к окладам (должностным окладам) за почётные звания. Размеры ежемесячных надбавок к должностным окладам за почётные звания указаны в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52"/>
        <w:gridCol w:w="4819"/>
      </w:tblGrid>
      <w:tr w:rsidR="0082214E" w:rsidRPr="0082214E" w:rsidTr="00382814">
        <w:tc>
          <w:tcPr>
            <w:tcW w:w="0" w:type="auto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Наименование почётного звания</w:t>
            </w:r>
          </w:p>
        </w:tc>
        <w:tc>
          <w:tcPr>
            <w:tcW w:w="0" w:type="auto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Размер, ежемесячной надбавки к должностному окладу</w:t>
            </w:r>
          </w:p>
        </w:tc>
      </w:tr>
      <w:tr w:rsidR="0082214E" w:rsidRPr="0082214E" w:rsidTr="00382814">
        <w:tc>
          <w:tcPr>
            <w:tcW w:w="0" w:type="auto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Заслуженный работник культуры РСФСР</w:t>
            </w:r>
          </w:p>
        </w:tc>
        <w:tc>
          <w:tcPr>
            <w:tcW w:w="0" w:type="auto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5000 руб.</w:t>
            </w:r>
          </w:p>
        </w:tc>
      </w:tr>
      <w:tr w:rsidR="0082214E" w:rsidRPr="0082214E" w:rsidTr="00382814">
        <w:tc>
          <w:tcPr>
            <w:tcW w:w="0" w:type="auto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Заслуженный работник культуры Республики Хакасия</w:t>
            </w:r>
          </w:p>
        </w:tc>
        <w:tc>
          <w:tcPr>
            <w:tcW w:w="0" w:type="auto"/>
            <w:shd w:val="clear" w:color="auto" w:fill="auto"/>
          </w:tcPr>
          <w:p w:rsidR="0082214E" w:rsidRPr="0082214E" w:rsidRDefault="0082214E" w:rsidP="00822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214E">
              <w:rPr>
                <w:rFonts w:ascii="Times New Roman" w:hAnsi="Times New Roman" w:cs="Times New Roman"/>
                <w:sz w:val="26"/>
                <w:szCs w:val="26"/>
              </w:rPr>
              <w:t>15%</w:t>
            </w:r>
          </w:p>
        </w:tc>
      </w:tr>
    </w:tbl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ab/>
        <w:t>Ежемесячные надбавки, установленные в абсолютном размере и процентном отношении к должностным окладам за почётные звания, выплачиваются по основному месту работы при условии, что работник осуществляет свою деятельность в учреждениях культуры на территории Республики Хакасия и почётное звание соответствует направлению профессиональной деятельности непосредственно по занимаемой должности.</w:t>
      </w:r>
    </w:p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ab/>
        <w:t xml:space="preserve">При наличии у работника учреждения культуры двух и более почётных званий ежемесячная надбавка к должностному окладу устанавливается за одно почётное звание по выбору работника. </w:t>
      </w:r>
    </w:p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         Ежемесячная надбавка не образует новых окладов.</w:t>
      </w:r>
    </w:p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Default="0082214E" w:rsidP="0082214E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Определение должностных окладов руководителей муниципального учреждения культуры</w:t>
      </w:r>
    </w:p>
    <w:p w:rsidR="0082214E" w:rsidRPr="0082214E" w:rsidRDefault="0082214E" w:rsidP="008221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Заработная плата руководителя учреждения состоит из оклада (должностного оклада), выплат компенсационного и стимулирующего характера. Выплаты компенсационного характера производятся в соответствии с требованиями раздела 3 настоящего Положения.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Размер должностного оклада руководителя устанавливается в кратном отношении к средней заработной плате работников, которые относятся к основному персоналу учреждения, и составляет до 3 размеров средней заработной платы. 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При расчёте средней заработной платы учитываются оклады (должностные оклады),  ставки заработной </w:t>
      </w:r>
      <w:proofErr w:type="gramStart"/>
      <w:r w:rsidRPr="0082214E">
        <w:rPr>
          <w:rFonts w:ascii="Times New Roman" w:hAnsi="Times New Roman" w:cs="Times New Roman"/>
          <w:sz w:val="26"/>
          <w:szCs w:val="26"/>
        </w:rPr>
        <w:t>платы и выплаты стимулирующего характера работников основного персонала учреждения</w:t>
      </w:r>
      <w:proofErr w:type="gramEnd"/>
      <w:r w:rsidRPr="0082214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К основному персоналу учреждения относятся работники, непосредственно обеспечивающие выполнение основных функций, для реализации которых создано учреждение. Перечень должностей работников, относимых к основному персоналу муниципального учреждения, порядок исчисления средней заработной платы работников для определения размера должностного оклада руководителя муниципального учреждения устанавливается учредителем.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Размер оклада руководителя муниципального учреждения устанавливается приказом учредителя согласно утверждённому Положению по отнесению учреждений к группам оплаты труда руководителей.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К окладу руководителя муниципального учреждения устанавливаются следующие повышающие коэффициенты: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повышающий коэффициент 1,25 к должностному окладу руководителя муниципального учреждения за работу в сельской местности;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повышающий коэффициент 1,11 к должностному окладу руководителя муниципального учреждения за работу за ученую степень.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Доплаты за почетные звания руководителю муниципального учреждения производятся в соответствии с требованиями раздела 5 настоящего Положения.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lastRenderedPageBreak/>
        <w:t>Руководителю муниципального учреждения выплаты стимулирующего характера устанавливаются учредителем на определенный срок с указанием срока действия надбавки.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При наличии у руководителя муниципального учреждения дисциплинарного взыскания рекомендуется премирование руководителя данного учреждения не производить.</w:t>
      </w:r>
    </w:p>
    <w:p w:rsid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Размеры премий рекомендуется устанавливать в пределах фонда оплаты труда.</w:t>
      </w:r>
    </w:p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Основные подходы к формированию фонда оплаты труда  МБУК учреждений</w:t>
      </w:r>
    </w:p>
    <w:p w:rsidR="0082214E" w:rsidRPr="0082214E" w:rsidRDefault="0082214E" w:rsidP="008221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Фонд оплаты труда МБУК учреждений формируется  на календарный год за счёт средств бюджета </w:t>
      </w:r>
      <w:proofErr w:type="spellStart"/>
      <w:r w:rsidRPr="0082214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2214E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Штатное расписание МБУК учреждений утверждается соответственно руководителями МБУК учреждений в пределах фонда оплаты труда, включает в себя все должности работников данного учреждения.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Для выполнения работ, связанных с временным расширением объёма оказываемых МБУК учреждениями услуг, учреждения вправе осуществлять привлечение помимо работников, занимающих должности (профессии), предусмотренные штатным расписанием, других работников на условиях  срочного трудового договора и за счёт средств, поступающих от иной приносящей доход деятельности.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 xml:space="preserve">Средства на оплату труда, формируемые за счёт бюджетных ассигнований бюджета </w:t>
      </w:r>
      <w:proofErr w:type="spellStart"/>
      <w:r w:rsidRPr="0082214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2214E">
        <w:rPr>
          <w:rFonts w:ascii="Times New Roman" w:hAnsi="Times New Roman" w:cs="Times New Roman"/>
          <w:sz w:val="26"/>
          <w:szCs w:val="26"/>
        </w:rPr>
        <w:t xml:space="preserve"> сельсовета, могут направляться МБУК учреждения на выплаты стимулирующего характера.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82214E">
        <w:rPr>
          <w:rFonts w:ascii="Times New Roman" w:hAnsi="Times New Roman" w:cs="Times New Roman"/>
          <w:sz w:val="26"/>
          <w:szCs w:val="26"/>
        </w:rPr>
        <w:t>Объём средств, направляемых на оплату труда работников государственных учреждений культуры, не подлежит уменьшению, за исключением случаев реорганизации, ликвидации учреждения и сокращения объёмов предоставляемых услуг.</w:t>
      </w:r>
    </w:p>
    <w:p w:rsidR="0082214E" w:rsidRPr="0082214E" w:rsidRDefault="0082214E" w:rsidP="0082214E">
      <w:pPr>
        <w:spacing w:after="0" w:line="240" w:lineRule="auto"/>
        <w:ind w:firstLine="630"/>
        <w:jc w:val="both"/>
        <w:rPr>
          <w:sz w:val="26"/>
          <w:szCs w:val="26"/>
        </w:rPr>
      </w:pPr>
      <w:proofErr w:type="gramStart"/>
      <w:r w:rsidRPr="0082214E">
        <w:rPr>
          <w:rFonts w:ascii="Times New Roman" w:hAnsi="Times New Roman" w:cs="Times New Roman"/>
          <w:sz w:val="26"/>
          <w:szCs w:val="26"/>
        </w:rPr>
        <w:t>Экономия средств по фонду оплаты труда, образовавшаяся в ходе исполнения сметы расходов, а также в результате проведения мероприятий по  оптимизации штатного расписания государственного учреждения культуры, рекомендуется направлять на выплаты стимулирующего характера, премирование работников за показатели качества и результативности, оказание отдельных видов единовременной материальной помощи в соответствии  с коллективными договорами, соглашениями и локальными нормативными актами</w:t>
      </w:r>
      <w:r w:rsidRPr="0082214E">
        <w:rPr>
          <w:sz w:val="26"/>
          <w:szCs w:val="26"/>
        </w:rPr>
        <w:t xml:space="preserve">. </w:t>
      </w:r>
      <w:proofErr w:type="gramEnd"/>
    </w:p>
    <w:p w:rsidR="0082214E" w:rsidRDefault="0082214E" w:rsidP="0082214E">
      <w:pPr>
        <w:ind w:left="630"/>
        <w:jc w:val="both"/>
        <w:rPr>
          <w:sz w:val="28"/>
          <w:szCs w:val="28"/>
        </w:rPr>
      </w:pPr>
    </w:p>
    <w:p w:rsidR="0082214E" w:rsidRDefault="0082214E" w:rsidP="0082214E">
      <w:pPr>
        <w:ind w:left="630"/>
        <w:jc w:val="both"/>
        <w:rPr>
          <w:sz w:val="28"/>
          <w:szCs w:val="28"/>
        </w:rPr>
      </w:pPr>
    </w:p>
    <w:p w:rsidR="0082214E" w:rsidRDefault="0082214E" w:rsidP="0082214E">
      <w:pPr>
        <w:ind w:left="630"/>
        <w:jc w:val="both"/>
        <w:rPr>
          <w:sz w:val="28"/>
          <w:szCs w:val="28"/>
        </w:rPr>
      </w:pPr>
    </w:p>
    <w:p w:rsidR="0082214E" w:rsidRPr="008D242E" w:rsidRDefault="0082214E" w:rsidP="0082214E">
      <w:pPr>
        <w:jc w:val="both"/>
        <w:rPr>
          <w:sz w:val="28"/>
          <w:szCs w:val="28"/>
        </w:rPr>
      </w:pPr>
    </w:p>
    <w:p w:rsidR="000524C4" w:rsidRDefault="000524C4"/>
    <w:sectPr w:rsidR="000524C4" w:rsidSect="0082214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80C31"/>
    <w:multiLevelType w:val="multilevel"/>
    <w:tmpl w:val="BB6CB78E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8"/>
        </w:tabs>
        <w:ind w:left="1248" w:hanging="720"/>
      </w:pPr>
      <w:rPr>
        <w:rFonts w:hint="default"/>
      </w:rPr>
    </w:lvl>
    <w:lvl w:ilvl="2">
      <w:start w:val="3"/>
      <w:numFmt w:val="decimal"/>
      <w:lvlText w:val="%1.%2.2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92"/>
        </w:tabs>
        <w:ind w:left="3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68"/>
        </w:tabs>
        <w:ind w:left="4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96"/>
        </w:tabs>
        <w:ind w:left="54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4"/>
        </w:tabs>
        <w:ind w:left="6384" w:hanging="2160"/>
      </w:pPr>
      <w:rPr>
        <w:rFonts w:hint="default"/>
      </w:rPr>
    </w:lvl>
  </w:abstractNum>
  <w:abstractNum w:abstractNumId="1">
    <w:nsid w:val="61AD77D9"/>
    <w:multiLevelType w:val="hybridMultilevel"/>
    <w:tmpl w:val="62D287AE"/>
    <w:lvl w:ilvl="0" w:tplc="BB1EFB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68A040">
      <w:numFmt w:val="none"/>
      <w:lvlText w:val=""/>
      <w:lvlJc w:val="left"/>
      <w:pPr>
        <w:tabs>
          <w:tab w:val="num" w:pos="360"/>
        </w:tabs>
      </w:pPr>
    </w:lvl>
    <w:lvl w:ilvl="2" w:tplc="594ADA48">
      <w:numFmt w:val="none"/>
      <w:lvlText w:val=""/>
      <w:lvlJc w:val="left"/>
      <w:pPr>
        <w:tabs>
          <w:tab w:val="num" w:pos="360"/>
        </w:tabs>
      </w:pPr>
    </w:lvl>
    <w:lvl w:ilvl="3" w:tplc="882EEECC">
      <w:numFmt w:val="none"/>
      <w:lvlText w:val=""/>
      <w:lvlJc w:val="left"/>
      <w:pPr>
        <w:tabs>
          <w:tab w:val="num" w:pos="360"/>
        </w:tabs>
      </w:pPr>
    </w:lvl>
    <w:lvl w:ilvl="4" w:tplc="B60C7D44">
      <w:numFmt w:val="none"/>
      <w:lvlText w:val=""/>
      <w:lvlJc w:val="left"/>
      <w:pPr>
        <w:tabs>
          <w:tab w:val="num" w:pos="360"/>
        </w:tabs>
      </w:pPr>
    </w:lvl>
    <w:lvl w:ilvl="5" w:tplc="24D8FD10">
      <w:numFmt w:val="none"/>
      <w:lvlText w:val=""/>
      <w:lvlJc w:val="left"/>
      <w:pPr>
        <w:tabs>
          <w:tab w:val="num" w:pos="360"/>
        </w:tabs>
      </w:pPr>
    </w:lvl>
    <w:lvl w:ilvl="6" w:tplc="EEA033CC">
      <w:numFmt w:val="none"/>
      <w:lvlText w:val=""/>
      <w:lvlJc w:val="left"/>
      <w:pPr>
        <w:tabs>
          <w:tab w:val="num" w:pos="360"/>
        </w:tabs>
      </w:pPr>
    </w:lvl>
    <w:lvl w:ilvl="7" w:tplc="9138B052">
      <w:numFmt w:val="none"/>
      <w:lvlText w:val=""/>
      <w:lvlJc w:val="left"/>
      <w:pPr>
        <w:tabs>
          <w:tab w:val="num" w:pos="360"/>
        </w:tabs>
      </w:pPr>
    </w:lvl>
    <w:lvl w:ilvl="8" w:tplc="AEBAC39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12D2"/>
    <w:rsid w:val="000524C4"/>
    <w:rsid w:val="003512D2"/>
    <w:rsid w:val="0082214E"/>
    <w:rsid w:val="009757C9"/>
    <w:rsid w:val="00D06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982"/>
  </w:style>
  <w:style w:type="paragraph" w:styleId="1">
    <w:name w:val="heading 1"/>
    <w:basedOn w:val="a"/>
    <w:next w:val="a"/>
    <w:link w:val="10"/>
    <w:uiPriority w:val="9"/>
    <w:qFormat/>
    <w:rsid w:val="008221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512D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512D2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No Spacing"/>
    <w:uiPriority w:val="1"/>
    <w:qFormat/>
    <w:rsid w:val="003512D2"/>
    <w:pPr>
      <w:spacing w:after="0" w:line="240" w:lineRule="auto"/>
    </w:pPr>
  </w:style>
  <w:style w:type="paragraph" w:customStyle="1" w:styleId="11">
    <w:name w:val="Обычный1"/>
    <w:rsid w:val="003512D2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table" w:styleId="a4">
    <w:name w:val="Table Grid"/>
    <w:basedOn w:val="a1"/>
    <w:rsid w:val="003512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221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221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1C624-E35E-4D3D-B005-2DE10845A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3485</Words>
  <Characters>19868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2012-11-08T01:19:00Z</cp:lastPrinted>
  <dcterms:created xsi:type="dcterms:W3CDTF">2012-10-31T07:12:00Z</dcterms:created>
  <dcterms:modified xsi:type="dcterms:W3CDTF">2012-11-08T01:19:00Z</dcterms:modified>
</cp:coreProperties>
</file>